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5CA" w:rsidRPr="00841803" w:rsidRDefault="00331023" w:rsidP="00330EF6">
      <w:pPr>
        <w:spacing w:line="300" w:lineRule="auto"/>
        <w:jc w:val="center"/>
        <w:rPr>
          <w:sz w:val="28"/>
          <w:szCs w:val="28"/>
        </w:rPr>
      </w:pPr>
      <w:r w:rsidRPr="00841803">
        <w:rPr>
          <w:rFonts w:hint="eastAsia"/>
          <w:sz w:val="28"/>
          <w:szCs w:val="28"/>
        </w:rPr>
        <w:t>观摩名师风采</w:t>
      </w:r>
      <w:r w:rsidR="00897E39" w:rsidRPr="00841803">
        <w:rPr>
          <w:rFonts w:hint="eastAsia"/>
          <w:sz w:val="28"/>
          <w:szCs w:val="28"/>
        </w:rPr>
        <w:t>，</w:t>
      </w:r>
      <w:r w:rsidRPr="00841803">
        <w:rPr>
          <w:rFonts w:hint="eastAsia"/>
          <w:sz w:val="28"/>
          <w:szCs w:val="28"/>
        </w:rPr>
        <w:t>探索部编教材</w:t>
      </w:r>
    </w:p>
    <w:p w:rsidR="00897E39" w:rsidRDefault="00897E39" w:rsidP="00330EF6">
      <w:pPr>
        <w:spacing w:line="300" w:lineRule="auto"/>
        <w:rPr>
          <w:sz w:val="26"/>
          <w:szCs w:val="26"/>
        </w:rPr>
      </w:pPr>
      <w:r w:rsidRPr="00331023">
        <w:rPr>
          <w:rFonts w:hint="eastAsia"/>
          <w:sz w:val="26"/>
          <w:szCs w:val="26"/>
        </w:rPr>
        <w:t>——记东方小学青年教师参加</w:t>
      </w:r>
      <w:r w:rsidRPr="00331023">
        <w:rPr>
          <w:rFonts w:hint="eastAsia"/>
          <w:sz w:val="26"/>
          <w:szCs w:val="26"/>
        </w:rPr>
        <w:t>2019</w:t>
      </w:r>
      <w:r w:rsidRPr="00331023">
        <w:rPr>
          <w:rFonts w:hint="eastAsia"/>
          <w:sz w:val="26"/>
          <w:szCs w:val="26"/>
        </w:rPr>
        <w:t>“浦东之秋”语文教学高峰论坛活动</w:t>
      </w:r>
    </w:p>
    <w:p w:rsidR="009D0DB7" w:rsidRPr="009D0DB7" w:rsidRDefault="009D0DB7" w:rsidP="009D0DB7">
      <w:pPr>
        <w:spacing w:line="300" w:lineRule="auto"/>
        <w:jc w:val="right"/>
        <w:rPr>
          <w:sz w:val="24"/>
          <w:szCs w:val="24"/>
        </w:rPr>
      </w:pPr>
      <w:r w:rsidRPr="009D0DB7">
        <w:rPr>
          <w:rFonts w:hint="eastAsia"/>
          <w:sz w:val="24"/>
          <w:szCs w:val="24"/>
        </w:rPr>
        <w:t>东方小学</w:t>
      </w:r>
      <w:r w:rsidRPr="009D0DB7">
        <w:rPr>
          <w:rFonts w:hint="eastAsia"/>
          <w:sz w:val="24"/>
          <w:szCs w:val="24"/>
        </w:rPr>
        <w:t xml:space="preserve"> </w:t>
      </w:r>
      <w:r w:rsidRPr="009D0DB7">
        <w:rPr>
          <w:rFonts w:hint="eastAsia"/>
          <w:sz w:val="24"/>
          <w:szCs w:val="24"/>
        </w:rPr>
        <w:t>付欣晨</w:t>
      </w:r>
    </w:p>
    <w:p w:rsidR="00897E39" w:rsidRDefault="00330EF6" w:rsidP="00330EF6">
      <w:pPr>
        <w:spacing w:line="300" w:lineRule="auto"/>
        <w:rPr>
          <w:rFonts w:asciiTheme="minorEastAsia" w:hAnsiTheme="minorEastAsia"/>
          <w:spacing w:val="15"/>
          <w:sz w:val="24"/>
          <w:szCs w:val="24"/>
          <w:shd w:val="clear" w:color="auto" w:fill="FFFFFF"/>
        </w:rPr>
      </w:pPr>
      <w:r>
        <w:rPr>
          <w:rFonts w:hint="eastAsia"/>
          <w:color w:val="252525"/>
          <w:sz w:val="24"/>
          <w:szCs w:val="24"/>
        </w:rPr>
        <w:t xml:space="preserve">    </w:t>
      </w:r>
      <w:r w:rsidRPr="00330EF6">
        <w:rPr>
          <w:rFonts w:hint="eastAsia"/>
          <w:color w:val="252525"/>
          <w:sz w:val="24"/>
          <w:szCs w:val="24"/>
        </w:rPr>
        <w:t>11</w:t>
      </w:r>
      <w:r w:rsidRPr="00330EF6">
        <w:rPr>
          <w:rFonts w:hint="eastAsia"/>
          <w:color w:val="252525"/>
          <w:sz w:val="24"/>
          <w:szCs w:val="24"/>
        </w:rPr>
        <w:t>月</w:t>
      </w:r>
      <w:r w:rsidRPr="00330EF6">
        <w:rPr>
          <w:rFonts w:hint="eastAsia"/>
          <w:color w:val="252525"/>
          <w:sz w:val="24"/>
          <w:szCs w:val="24"/>
        </w:rPr>
        <w:t>8</w:t>
      </w:r>
      <w:r w:rsidRPr="00330EF6">
        <w:rPr>
          <w:rFonts w:hint="eastAsia"/>
          <w:color w:val="252525"/>
          <w:sz w:val="24"/>
          <w:szCs w:val="24"/>
        </w:rPr>
        <w:t>日至</w:t>
      </w:r>
      <w:r w:rsidRPr="00330EF6">
        <w:rPr>
          <w:rFonts w:hint="eastAsia"/>
          <w:color w:val="252525"/>
          <w:sz w:val="24"/>
          <w:szCs w:val="24"/>
        </w:rPr>
        <w:t>9</w:t>
      </w:r>
      <w:r w:rsidRPr="00330EF6">
        <w:rPr>
          <w:rFonts w:hint="eastAsia"/>
          <w:color w:val="252525"/>
          <w:sz w:val="24"/>
          <w:szCs w:val="24"/>
        </w:rPr>
        <w:t>日，由上海浦东新区贾志敏教育进修学校主办</w:t>
      </w:r>
      <w:r>
        <w:rPr>
          <w:rFonts w:hint="eastAsia"/>
          <w:color w:val="252525"/>
          <w:sz w:val="24"/>
          <w:szCs w:val="24"/>
        </w:rPr>
        <w:t>的</w:t>
      </w:r>
      <w:r w:rsidRPr="00330EF6">
        <w:rPr>
          <w:rFonts w:hint="eastAsia"/>
          <w:color w:val="252525"/>
          <w:sz w:val="24"/>
          <w:szCs w:val="24"/>
        </w:rPr>
        <w:t>2019</w:t>
      </w:r>
      <w:r w:rsidRPr="00330EF6">
        <w:rPr>
          <w:rFonts w:hint="eastAsia"/>
          <w:color w:val="252525"/>
          <w:sz w:val="24"/>
          <w:szCs w:val="24"/>
        </w:rPr>
        <w:t>“浦东之秋”语文教学高峰论坛</w:t>
      </w:r>
      <w:r>
        <w:rPr>
          <w:rFonts w:hint="eastAsia"/>
          <w:color w:val="252525"/>
          <w:sz w:val="24"/>
          <w:szCs w:val="24"/>
        </w:rPr>
        <w:t>如期</w:t>
      </w:r>
      <w:r w:rsidRPr="00330EF6">
        <w:rPr>
          <w:rFonts w:hint="eastAsia"/>
          <w:color w:val="252525"/>
          <w:sz w:val="24"/>
          <w:szCs w:val="24"/>
        </w:rPr>
        <w:t>在浦东新区北蔡社区文化中心举办。</w:t>
      </w:r>
      <w:r w:rsidR="00F94E79">
        <w:rPr>
          <w:rFonts w:hint="eastAsia"/>
          <w:color w:val="252525"/>
          <w:sz w:val="24"/>
          <w:szCs w:val="24"/>
        </w:rPr>
        <w:t>此次论坛以“部编教材下的新课型、新方法、新指向”为主题，通过</w:t>
      </w:r>
      <w:r w:rsidR="00442C86">
        <w:rPr>
          <w:rFonts w:hint="eastAsia"/>
          <w:color w:val="252525"/>
          <w:sz w:val="24"/>
          <w:szCs w:val="24"/>
        </w:rPr>
        <w:t>名师课堂、</w:t>
      </w:r>
      <w:r w:rsidR="000C4914">
        <w:rPr>
          <w:rFonts w:hint="eastAsia"/>
          <w:color w:val="252525"/>
          <w:sz w:val="24"/>
          <w:szCs w:val="24"/>
        </w:rPr>
        <w:t>学者之风、锵锵三人行</w:t>
      </w:r>
      <w:r w:rsidR="00442C86">
        <w:rPr>
          <w:rFonts w:hint="eastAsia"/>
          <w:color w:val="252525"/>
          <w:sz w:val="24"/>
          <w:szCs w:val="24"/>
        </w:rPr>
        <w:t>三</w:t>
      </w:r>
      <w:r w:rsidR="000C4914">
        <w:rPr>
          <w:rFonts w:hint="eastAsia"/>
          <w:color w:val="252525"/>
          <w:sz w:val="24"/>
          <w:szCs w:val="24"/>
        </w:rPr>
        <w:t>个板块探讨了在部编版教材使用背景下，如何</w:t>
      </w:r>
      <w:r w:rsidR="000C4914" w:rsidRPr="000C4914">
        <w:rPr>
          <w:rFonts w:asciiTheme="minorEastAsia" w:hAnsiTheme="minorEastAsia" w:hint="eastAsia"/>
          <w:spacing w:val="15"/>
          <w:sz w:val="24"/>
          <w:szCs w:val="24"/>
          <w:shd w:val="clear" w:color="auto" w:fill="FFFFFF"/>
        </w:rPr>
        <w:t>研究教学方法、创新教研形式、强化教学指导、提升教学质量</w:t>
      </w:r>
      <w:r w:rsidR="000C4914">
        <w:rPr>
          <w:rFonts w:asciiTheme="minorEastAsia" w:hAnsiTheme="minorEastAsia" w:hint="eastAsia"/>
          <w:spacing w:val="15"/>
          <w:sz w:val="24"/>
          <w:szCs w:val="24"/>
          <w:shd w:val="clear" w:color="auto" w:fill="FFFFFF"/>
        </w:rPr>
        <w:t>等问题，让与会的老师</w:t>
      </w:r>
      <w:r w:rsidR="000E32E4">
        <w:rPr>
          <w:rFonts w:asciiTheme="minorEastAsia" w:hAnsiTheme="minorEastAsia" w:hint="eastAsia"/>
          <w:spacing w:val="15"/>
          <w:sz w:val="24"/>
          <w:szCs w:val="24"/>
          <w:shd w:val="clear" w:color="auto" w:fill="FFFFFF"/>
        </w:rPr>
        <w:t>对部编版教材有了更深地认识。</w:t>
      </w:r>
    </w:p>
    <w:p w:rsidR="004E63C2" w:rsidRDefault="00D47A69" w:rsidP="00330EF6">
      <w:pPr>
        <w:spacing w:line="300" w:lineRule="auto"/>
        <w:rPr>
          <w:rFonts w:ascii="Microsoft Sans Serif" w:hAnsi="Microsoft Sans Serif" w:cs="Microsoft Sans Serif"/>
          <w:color w:val="333333"/>
          <w:sz w:val="24"/>
          <w:szCs w:val="24"/>
          <w:shd w:val="clear" w:color="auto" w:fill="FFFFFF"/>
        </w:rPr>
      </w:pPr>
      <w:r>
        <w:rPr>
          <w:rFonts w:asciiTheme="minorEastAsia" w:hAnsiTheme="minorEastAsia" w:hint="eastAsia"/>
          <w:spacing w:val="15"/>
          <w:sz w:val="24"/>
          <w:szCs w:val="24"/>
          <w:shd w:val="clear" w:color="auto" w:fill="FFFFFF"/>
        </w:rPr>
        <w:t xml:space="preserve">   </w:t>
      </w:r>
      <w:r w:rsidR="004E63C2">
        <w:rPr>
          <w:rFonts w:asciiTheme="minorEastAsia" w:hAnsiTheme="minorEastAsia" w:hint="eastAsia"/>
          <w:spacing w:val="15"/>
          <w:sz w:val="24"/>
          <w:szCs w:val="24"/>
          <w:shd w:val="clear" w:color="auto" w:fill="FFFFFF"/>
        </w:rPr>
        <w:t>论坛在吴立岗老师对</w:t>
      </w:r>
      <w:r w:rsidR="004E63C2" w:rsidRPr="004E63C2">
        <w:rPr>
          <w:rFonts w:ascii="Microsoft Sans Serif" w:hAnsi="Microsoft Sans Serif" w:cs="Microsoft Sans Serif"/>
          <w:color w:val="333333"/>
          <w:sz w:val="24"/>
          <w:szCs w:val="24"/>
          <w:shd w:val="clear" w:color="auto" w:fill="FFFFFF"/>
        </w:rPr>
        <w:t>如何在教学中使</w:t>
      </w:r>
      <w:r w:rsidR="00D86C40">
        <w:rPr>
          <w:rFonts w:ascii="Microsoft Sans Serif" w:hAnsi="Microsoft Sans Serif" w:cs="Microsoft Sans Serif" w:hint="eastAsia"/>
          <w:color w:val="333333"/>
          <w:sz w:val="24"/>
          <w:szCs w:val="24"/>
          <w:shd w:val="clear" w:color="auto" w:fill="FFFFFF"/>
        </w:rPr>
        <w:t>“</w:t>
      </w:r>
      <w:r w:rsidR="00D86C40" w:rsidRPr="004E63C2">
        <w:rPr>
          <w:rFonts w:ascii="Microsoft Sans Serif" w:hAnsi="Microsoft Sans Serif" w:cs="Microsoft Sans Serif"/>
          <w:color w:val="333333"/>
          <w:sz w:val="24"/>
          <w:szCs w:val="24"/>
          <w:shd w:val="clear" w:color="auto" w:fill="FFFFFF"/>
        </w:rPr>
        <w:t>立德树人</w:t>
      </w:r>
      <w:r w:rsidR="00D86C40">
        <w:rPr>
          <w:rFonts w:ascii="Microsoft Sans Serif" w:hAnsi="Microsoft Sans Serif" w:cs="Microsoft Sans Serif" w:hint="eastAsia"/>
          <w:color w:val="333333"/>
          <w:sz w:val="24"/>
          <w:szCs w:val="24"/>
          <w:shd w:val="clear" w:color="auto" w:fill="FFFFFF"/>
        </w:rPr>
        <w:t>”</w:t>
      </w:r>
      <w:r w:rsidR="004E63C2" w:rsidRPr="004E63C2">
        <w:rPr>
          <w:rFonts w:ascii="Microsoft Sans Serif" w:hAnsi="Microsoft Sans Serif" w:cs="Microsoft Sans Serif"/>
          <w:color w:val="333333"/>
          <w:sz w:val="24"/>
          <w:szCs w:val="24"/>
          <w:shd w:val="clear" w:color="auto" w:fill="FFFFFF"/>
        </w:rPr>
        <w:t>做到</w:t>
      </w:r>
      <w:r w:rsidR="00D86C40">
        <w:rPr>
          <w:rFonts w:ascii="Microsoft Sans Serif" w:hAnsi="Microsoft Sans Serif" w:cs="Microsoft Sans Serif" w:hint="eastAsia"/>
          <w:color w:val="333333"/>
          <w:sz w:val="24"/>
          <w:szCs w:val="24"/>
          <w:shd w:val="clear" w:color="auto" w:fill="FFFFFF"/>
        </w:rPr>
        <w:t>“</w:t>
      </w:r>
      <w:r w:rsidR="00D86C40" w:rsidRPr="004E63C2">
        <w:rPr>
          <w:rFonts w:ascii="Microsoft Sans Serif" w:hAnsi="Microsoft Sans Serif" w:cs="Microsoft Sans Serif"/>
          <w:color w:val="333333"/>
          <w:sz w:val="24"/>
          <w:szCs w:val="24"/>
          <w:shd w:val="clear" w:color="auto" w:fill="FFFFFF"/>
        </w:rPr>
        <w:t>整体渗透、润物无声</w:t>
      </w:r>
      <w:r w:rsidR="00D86C40">
        <w:rPr>
          <w:rFonts w:ascii="Microsoft Sans Serif" w:hAnsi="Microsoft Sans Serif" w:cs="Microsoft Sans Serif" w:hint="eastAsia"/>
          <w:color w:val="333333"/>
          <w:sz w:val="24"/>
          <w:szCs w:val="24"/>
          <w:shd w:val="clear" w:color="auto" w:fill="FFFFFF"/>
        </w:rPr>
        <w:t>”？</w:t>
      </w:r>
      <w:r w:rsidR="004E63C2" w:rsidRPr="004E63C2">
        <w:rPr>
          <w:rFonts w:ascii="Microsoft Sans Serif" w:hAnsi="Microsoft Sans Serif" w:cs="Microsoft Sans Serif"/>
          <w:color w:val="333333"/>
          <w:sz w:val="24"/>
          <w:szCs w:val="24"/>
          <w:shd w:val="clear" w:color="auto" w:fill="FFFFFF"/>
        </w:rPr>
        <w:t>如何立足</w:t>
      </w:r>
      <w:r w:rsidR="004E63C2" w:rsidRPr="004E63C2">
        <w:rPr>
          <w:rFonts w:ascii="Microsoft Sans Serif" w:hAnsi="Microsoft Sans Serif" w:cs="Microsoft Sans Serif"/>
          <w:color w:val="333333"/>
          <w:sz w:val="24"/>
          <w:szCs w:val="24"/>
          <w:shd w:val="clear" w:color="auto" w:fill="FFFFFF"/>
        </w:rPr>
        <w:t>“</w:t>
      </w:r>
      <w:r w:rsidR="004E63C2" w:rsidRPr="004E63C2">
        <w:rPr>
          <w:rFonts w:ascii="Microsoft Sans Serif" w:hAnsi="Microsoft Sans Serif" w:cs="Microsoft Sans Serif"/>
          <w:color w:val="333333"/>
          <w:sz w:val="24"/>
          <w:szCs w:val="24"/>
          <w:shd w:val="clear" w:color="auto" w:fill="FFFFFF"/>
        </w:rPr>
        <w:t>语文核心素养</w:t>
      </w:r>
      <w:r w:rsidR="004E63C2" w:rsidRPr="004E63C2">
        <w:rPr>
          <w:rFonts w:ascii="Microsoft Sans Serif" w:hAnsi="Microsoft Sans Serif" w:cs="Microsoft Sans Serif"/>
          <w:color w:val="333333"/>
          <w:sz w:val="24"/>
          <w:szCs w:val="24"/>
          <w:shd w:val="clear" w:color="auto" w:fill="FFFFFF"/>
        </w:rPr>
        <w:t>”</w:t>
      </w:r>
      <w:r w:rsidR="004E63C2" w:rsidRPr="004E63C2">
        <w:rPr>
          <w:rFonts w:ascii="Microsoft Sans Serif" w:hAnsi="Microsoft Sans Serif" w:cs="Microsoft Sans Serif"/>
          <w:color w:val="333333"/>
          <w:sz w:val="24"/>
          <w:szCs w:val="24"/>
          <w:shd w:val="clear" w:color="auto" w:fill="FFFFFF"/>
        </w:rPr>
        <w:t>，克服教学的随意性</w:t>
      </w:r>
      <w:r w:rsidR="00F02E19">
        <w:rPr>
          <w:rFonts w:ascii="Microsoft Sans Serif" w:hAnsi="Microsoft Sans Serif" w:cs="Microsoft Sans Serif" w:hint="eastAsia"/>
          <w:color w:val="333333"/>
          <w:sz w:val="24"/>
          <w:szCs w:val="24"/>
          <w:shd w:val="clear" w:color="auto" w:fill="FFFFFF"/>
        </w:rPr>
        <w:t>？</w:t>
      </w:r>
      <w:r w:rsidR="00F02E19">
        <w:rPr>
          <w:rFonts w:ascii="Microsoft Sans Serif" w:hAnsi="Microsoft Sans Serif" w:cs="Microsoft Sans Serif"/>
          <w:color w:val="333333"/>
          <w:sz w:val="24"/>
          <w:szCs w:val="24"/>
          <w:shd w:val="clear" w:color="auto" w:fill="FFFFFF"/>
        </w:rPr>
        <w:t>如何厘清教材的框架结构，让教学目标更明晰</w:t>
      </w:r>
      <w:r w:rsidR="00F02E19">
        <w:rPr>
          <w:rFonts w:ascii="Microsoft Sans Serif" w:hAnsi="Microsoft Sans Serif" w:cs="Microsoft Sans Serif" w:hint="eastAsia"/>
          <w:color w:val="333333"/>
          <w:sz w:val="24"/>
          <w:szCs w:val="24"/>
          <w:shd w:val="clear" w:color="auto" w:fill="FFFFFF"/>
        </w:rPr>
        <w:t>？</w:t>
      </w:r>
      <w:r w:rsidR="004E63C2" w:rsidRPr="004E63C2">
        <w:rPr>
          <w:rFonts w:ascii="Microsoft Sans Serif" w:hAnsi="Microsoft Sans Serif" w:cs="Microsoft Sans Serif"/>
          <w:color w:val="333333"/>
          <w:sz w:val="24"/>
          <w:szCs w:val="24"/>
          <w:shd w:val="clear" w:color="auto" w:fill="FFFFFF"/>
        </w:rPr>
        <w:t>阅读教学中的具体教学策略的习得与运用</w:t>
      </w:r>
      <w:r>
        <w:rPr>
          <w:rFonts w:ascii="Microsoft Sans Serif" w:hAnsi="Microsoft Sans Serif" w:cs="Microsoft Sans Serif" w:hint="eastAsia"/>
          <w:color w:val="333333"/>
          <w:sz w:val="24"/>
          <w:szCs w:val="24"/>
          <w:shd w:val="clear" w:color="auto" w:fill="FFFFFF"/>
        </w:rPr>
        <w:t>四个问题的解读中拉开帷幕。在讲座的最后，吴老师点明在教学时要做到“一课一得，得得相连”。</w:t>
      </w:r>
    </w:p>
    <w:p w:rsidR="003A0310" w:rsidRDefault="003A0310" w:rsidP="00330EF6">
      <w:pPr>
        <w:spacing w:line="300" w:lineRule="auto"/>
        <w:rPr>
          <w:rFonts w:ascii="Microsoft Sans Serif" w:hAnsi="Microsoft Sans Serif" w:cs="Microsoft Sans Serif"/>
          <w:color w:val="333333"/>
          <w:sz w:val="24"/>
          <w:szCs w:val="24"/>
          <w:shd w:val="clear" w:color="auto" w:fill="FFFFFF"/>
        </w:rPr>
      </w:pPr>
      <w:r>
        <w:rPr>
          <w:rFonts w:ascii="Microsoft Sans Serif" w:hAnsi="Microsoft Sans Serif" w:cs="Microsoft Sans Serif"/>
          <w:noProof/>
          <w:color w:val="333333"/>
          <w:sz w:val="24"/>
          <w:szCs w:val="24"/>
          <w:shd w:val="clear" w:color="auto" w:fill="FFFFFF"/>
        </w:rPr>
        <w:drawing>
          <wp:inline distT="0" distB="0" distL="0" distR="0">
            <wp:extent cx="5088312" cy="3457575"/>
            <wp:effectExtent l="19050" t="0" r="0" b="0"/>
            <wp:docPr id="1" name="图片 1" descr="C:\Users\ADMINI~1\AppData\Local\Temp\WeChat Files\70033cea5c053492f9c65023eec5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0033cea5c053492f9c65023eec58a0.jpg"/>
                    <pic:cNvPicPr>
                      <a:picLocks noChangeAspect="1" noChangeArrowheads="1"/>
                    </pic:cNvPicPr>
                  </pic:nvPicPr>
                  <pic:blipFill>
                    <a:blip r:embed="rId7" cstate="print"/>
                    <a:srcRect l="4695" t="20397" r="6273" b="19134"/>
                    <a:stretch>
                      <a:fillRect/>
                    </a:stretch>
                  </pic:blipFill>
                  <pic:spPr bwMode="auto">
                    <a:xfrm>
                      <a:off x="0" y="0"/>
                      <a:ext cx="5088312" cy="3457575"/>
                    </a:xfrm>
                    <a:prstGeom prst="rect">
                      <a:avLst/>
                    </a:prstGeom>
                    <a:noFill/>
                    <a:ln w="9525">
                      <a:noFill/>
                      <a:miter lim="800000"/>
                      <a:headEnd/>
                      <a:tailEnd/>
                    </a:ln>
                  </pic:spPr>
                </pic:pic>
              </a:graphicData>
            </a:graphic>
          </wp:inline>
        </w:drawing>
      </w:r>
    </w:p>
    <w:p w:rsidR="00442C86" w:rsidRPr="00442C86" w:rsidRDefault="00442C86" w:rsidP="00442C86">
      <w:pPr>
        <w:pStyle w:val="a5"/>
        <w:numPr>
          <w:ilvl w:val="0"/>
          <w:numId w:val="1"/>
        </w:numPr>
        <w:spacing w:line="300" w:lineRule="auto"/>
        <w:ind w:firstLineChars="0"/>
        <w:rPr>
          <w:rFonts w:ascii="Microsoft Sans Serif" w:hAnsi="Microsoft Sans Serif" w:cs="Microsoft Sans Serif"/>
          <w:color w:val="333333"/>
          <w:sz w:val="24"/>
          <w:szCs w:val="24"/>
          <w:shd w:val="clear" w:color="auto" w:fill="FFFFFF"/>
        </w:rPr>
      </w:pPr>
      <w:r>
        <w:rPr>
          <w:rFonts w:ascii="Microsoft Sans Serif" w:hAnsi="Microsoft Sans Serif" w:cs="Microsoft Sans Serif" w:hint="eastAsia"/>
          <w:color w:val="333333"/>
          <w:sz w:val="24"/>
          <w:szCs w:val="24"/>
          <w:shd w:val="clear" w:color="auto" w:fill="FFFFFF"/>
        </w:rPr>
        <w:t>名师课堂</w:t>
      </w:r>
    </w:p>
    <w:p w:rsidR="00B02FA1" w:rsidRDefault="00B02FA1" w:rsidP="00330EF6">
      <w:pPr>
        <w:spacing w:line="300" w:lineRule="auto"/>
        <w:rPr>
          <w:rFonts w:ascii="Microsoft Sans Serif" w:hAnsi="Microsoft Sans Serif" w:cs="Microsoft Sans Serif"/>
          <w:color w:val="333333"/>
          <w:sz w:val="24"/>
          <w:szCs w:val="24"/>
          <w:shd w:val="clear" w:color="auto" w:fill="FFFFFF"/>
        </w:rPr>
      </w:pPr>
      <w:r>
        <w:rPr>
          <w:rFonts w:ascii="Microsoft Sans Serif" w:hAnsi="Microsoft Sans Serif" w:cs="Microsoft Sans Serif" w:hint="eastAsia"/>
          <w:color w:val="333333"/>
          <w:sz w:val="24"/>
          <w:szCs w:val="24"/>
          <w:shd w:val="clear" w:color="auto" w:fill="FFFFFF"/>
        </w:rPr>
        <w:t xml:space="preserve">    8</w:t>
      </w:r>
      <w:r>
        <w:rPr>
          <w:rFonts w:ascii="Microsoft Sans Serif" w:hAnsi="Microsoft Sans Serif" w:cs="Microsoft Sans Serif" w:hint="eastAsia"/>
          <w:color w:val="333333"/>
          <w:sz w:val="24"/>
          <w:szCs w:val="24"/>
          <w:shd w:val="clear" w:color="auto" w:fill="FFFFFF"/>
        </w:rPr>
        <w:t>日上午</w:t>
      </w:r>
      <w:r w:rsidR="00017B1C">
        <w:rPr>
          <w:rFonts w:ascii="Microsoft Sans Serif" w:hAnsi="Microsoft Sans Serif" w:cs="Microsoft Sans Serif" w:hint="eastAsia"/>
          <w:color w:val="333333"/>
          <w:sz w:val="24"/>
          <w:szCs w:val="24"/>
          <w:shd w:val="clear" w:color="auto" w:fill="FFFFFF"/>
        </w:rPr>
        <w:t>由</w:t>
      </w:r>
      <w:r>
        <w:rPr>
          <w:rFonts w:ascii="Microsoft Sans Serif" w:hAnsi="Microsoft Sans Serif" w:cs="Microsoft Sans Serif" w:hint="eastAsia"/>
          <w:color w:val="333333"/>
          <w:sz w:val="24"/>
          <w:szCs w:val="24"/>
          <w:shd w:val="clear" w:color="auto" w:fill="FFFFFF"/>
        </w:rPr>
        <w:t>上海名师朱煜老师</w:t>
      </w:r>
      <w:r w:rsidR="00017B1C">
        <w:rPr>
          <w:rFonts w:ascii="Microsoft Sans Serif" w:hAnsi="Microsoft Sans Serif" w:cs="Microsoft Sans Serif" w:hint="eastAsia"/>
          <w:color w:val="333333"/>
          <w:sz w:val="24"/>
          <w:szCs w:val="24"/>
          <w:shd w:val="clear" w:color="auto" w:fill="FFFFFF"/>
        </w:rPr>
        <w:t>所教授</w:t>
      </w:r>
      <w:r>
        <w:rPr>
          <w:rFonts w:ascii="Microsoft Sans Serif" w:hAnsi="Microsoft Sans Serif" w:cs="Microsoft Sans Serif" w:hint="eastAsia"/>
          <w:color w:val="333333"/>
          <w:sz w:val="24"/>
          <w:szCs w:val="24"/>
          <w:shd w:val="clear" w:color="auto" w:fill="FFFFFF"/>
        </w:rPr>
        <w:t>的</w:t>
      </w:r>
      <w:r w:rsidR="00017B1C">
        <w:rPr>
          <w:rFonts w:ascii="Microsoft Sans Serif" w:hAnsi="Microsoft Sans Serif" w:cs="Microsoft Sans Serif" w:hint="eastAsia"/>
          <w:color w:val="333333"/>
          <w:sz w:val="24"/>
          <w:szCs w:val="24"/>
          <w:shd w:val="clear" w:color="auto" w:fill="FFFFFF"/>
        </w:rPr>
        <w:t>四年级阅读课</w:t>
      </w:r>
      <w:r>
        <w:rPr>
          <w:rFonts w:ascii="Microsoft Sans Serif" w:hAnsi="Microsoft Sans Serif" w:cs="Microsoft Sans Serif" w:hint="eastAsia"/>
          <w:color w:val="333333"/>
          <w:sz w:val="24"/>
          <w:szCs w:val="24"/>
          <w:shd w:val="clear" w:color="auto" w:fill="FFFFFF"/>
        </w:rPr>
        <w:t>《西门豹治邺》</w:t>
      </w:r>
      <w:r w:rsidR="00017B1C">
        <w:rPr>
          <w:rFonts w:ascii="Microsoft Sans Serif" w:hAnsi="Microsoft Sans Serif" w:cs="Microsoft Sans Serif" w:hint="eastAsia"/>
          <w:color w:val="333333"/>
          <w:sz w:val="24"/>
          <w:szCs w:val="24"/>
          <w:shd w:val="clear" w:color="auto" w:fill="FFFFFF"/>
        </w:rPr>
        <w:t>让学生在角色扮演的过程中渗入简单复述的教学</w:t>
      </w:r>
      <w:r w:rsidR="007D5684">
        <w:rPr>
          <w:rFonts w:ascii="Microsoft Sans Serif" w:hAnsi="Microsoft Sans Serif" w:cs="Microsoft Sans Serif" w:hint="eastAsia"/>
          <w:color w:val="333333"/>
          <w:sz w:val="24"/>
          <w:szCs w:val="24"/>
          <w:shd w:val="clear" w:color="auto" w:fill="FFFFFF"/>
        </w:rPr>
        <w:t>；</w:t>
      </w:r>
      <w:r>
        <w:rPr>
          <w:rFonts w:ascii="Microsoft Sans Serif" w:hAnsi="Microsoft Sans Serif" w:cs="Microsoft Sans Serif" w:hint="eastAsia"/>
          <w:color w:val="333333"/>
          <w:sz w:val="24"/>
          <w:szCs w:val="24"/>
          <w:shd w:val="clear" w:color="auto" w:fill="FFFFFF"/>
        </w:rPr>
        <w:t>第八届全国小学语文教师素养大赛特等奖的</w:t>
      </w:r>
      <w:r w:rsidR="00017B1C">
        <w:rPr>
          <w:rFonts w:ascii="Microsoft Sans Serif" w:hAnsi="Microsoft Sans Serif" w:cs="Microsoft Sans Serif" w:hint="eastAsia"/>
          <w:color w:val="333333"/>
          <w:sz w:val="24"/>
          <w:szCs w:val="24"/>
          <w:shd w:val="clear" w:color="auto" w:fill="FFFFFF"/>
        </w:rPr>
        <w:t>获得者</w:t>
      </w:r>
      <w:r>
        <w:rPr>
          <w:rFonts w:ascii="Microsoft Sans Serif" w:hAnsi="Microsoft Sans Serif" w:cs="Microsoft Sans Serif" w:hint="eastAsia"/>
          <w:color w:val="333333"/>
          <w:sz w:val="24"/>
          <w:szCs w:val="24"/>
          <w:shd w:val="clear" w:color="auto" w:fill="FFFFFF"/>
        </w:rPr>
        <w:t>沈喆老师的《牛与鹅》</w:t>
      </w:r>
      <w:r w:rsidR="007D5684">
        <w:rPr>
          <w:rFonts w:ascii="Microsoft Sans Serif" w:hAnsi="Microsoft Sans Serif" w:cs="Microsoft Sans Serif" w:hint="eastAsia"/>
          <w:color w:val="333333"/>
          <w:sz w:val="24"/>
          <w:szCs w:val="24"/>
          <w:shd w:val="clear" w:color="auto" w:fill="FFFFFF"/>
        </w:rPr>
        <w:t>通过文章中孩子对“牛”和“鹅”不同态度的解读教会了学生批注，生动的课堂让在场的老师领略了</w:t>
      </w:r>
      <w:r>
        <w:rPr>
          <w:rFonts w:ascii="Microsoft Sans Serif" w:hAnsi="Microsoft Sans Serif" w:cs="Microsoft Sans Serif" w:hint="eastAsia"/>
          <w:color w:val="333333"/>
          <w:sz w:val="24"/>
          <w:szCs w:val="24"/>
          <w:shd w:val="clear" w:color="auto" w:fill="FFFFFF"/>
        </w:rPr>
        <w:t>海派教学</w:t>
      </w:r>
      <w:r w:rsidR="00442C86">
        <w:rPr>
          <w:rFonts w:ascii="Microsoft Sans Serif" w:hAnsi="Microsoft Sans Serif" w:cs="Microsoft Sans Serif" w:hint="eastAsia"/>
          <w:color w:val="333333"/>
          <w:sz w:val="24"/>
          <w:szCs w:val="24"/>
          <w:shd w:val="clear" w:color="auto" w:fill="FFFFFF"/>
        </w:rPr>
        <w:t>的</w:t>
      </w:r>
      <w:r>
        <w:rPr>
          <w:rFonts w:ascii="Microsoft Sans Serif" w:hAnsi="Microsoft Sans Serif" w:cs="Microsoft Sans Serif" w:hint="eastAsia"/>
          <w:color w:val="333333"/>
          <w:sz w:val="24"/>
          <w:szCs w:val="24"/>
          <w:shd w:val="clear" w:color="auto" w:fill="FFFFFF"/>
        </w:rPr>
        <w:t>风采；下午特级教师薛法根老师的《山居秋暝》</w:t>
      </w:r>
      <w:r w:rsidR="00017B1C">
        <w:rPr>
          <w:rFonts w:ascii="Microsoft Sans Serif" w:hAnsi="Microsoft Sans Serif" w:cs="Microsoft Sans Serif" w:hint="eastAsia"/>
          <w:color w:val="333333"/>
          <w:sz w:val="24"/>
          <w:szCs w:val="24"/>
          <w:shd w:val="clear" w:color="auto" w:fill="FFFFFF"/>
        </w:rPr>
        <w:t>，课堂深入浅出，在</w:t>
      </w:r>
      <w:r w:rsidR="00931BA9">
        <w:rPr>
          <w:rFonts w:ascii="Microsoft Sans Serif" w:hAnsi="Microsoft Sans Serif" w:cs="Microsoft Sans Serif" w:hint="eastAsia"/>
          <w:color w:val="333333"/>
          <w:sz w:val="24"/>
          <w:szCs w:val="24"/>
          <w:shd w:val="clear" w:color="auto" w:fill="FFFFFF"/>
        </w:rPr>
        <w:t>轻松地</w:t>
      </w:r>
      <w:r w:rsidR="00017B1C">
        <w:rPr>
          <w:rFonts w:ascii="Microsoft Sans Serif" w:hAnsi="Microsoft Sans Serif" w:cs="Microsoft Sans Serif" w:hint="eastAsia"/>
          <w:color w:val="333333"/>
          <w:sz w:val="24"/>
          <w:szCs w:val="24"/>
          <w:shd w:val="clear" w:color="auto" w:fill="FFFFFF"/>
        </w:rPr>
        <w:t>诵读过程中让学</w:t>
      </w:r>
      <w:r w:rsidR="00017B1C">
        <w:rPr>
          <w:rFonts w:ascii="Microsoft Sans Serif" w:hAnsi="Microsoft Sans Serif" w:cs="Microsoft Sans Serif" w:hint="eastAsia"/>
          <w:color w:val="333333"/>
          <w:sz w:val="24"/>
          <w:szCs w:val="24"/>
          <w:shd w:val="clear" w:color="auto" w:fill="FFFFFF"/>
        </w:rPr>
        <w:lastRenderedPageBreak/>
        <w:t>生读懂了诗意，读出了韵味</w:t>
      </w:r>
      <w:r w:rsidR="007D5684">
        <w:rPr>
          <w:rFonts w:ascii="Microsoft Sans Serif" w:hAnsi="Microsoft Sans Serif" w:cs="Microsoft Sans Serif" w:hint="eastAsia"/>
          <w:color w:val="333333"/>
          <w:sz w:val="24"/>
          <w:szCs w:val="24"/>
          <w:shd w:val="clear" w:color="auto" w:fill="FFFFFF"/>
        </w:rPr>
        <w:t>；</w:t>
      </w:r>
      <w:r w:rsidR="00931BA9">
        <w:rPr>
          <w:rFonts w:ascii="Microsoft Sans Serif" w:hAnsi="Microsoft Sans Serif" w:cs="Microsoft Sans Serif" w:hint="eastAsia"/>
          <w:color w:val="333333"/>
          <w:sz w:val="24"/>
          <w:szCs w:val="24"/>
          <w:shd w:val="clear" w:color="auto" w:fill="FFFFFF"/>
        </w:rPr>
        <w:t>特级教师虞大明老师的《牛郎织女》（二）为学生讲述了一段民间传说，更让学生</w:t>
      </w:r>
      <w:r w:rsidR="00D03CCA">
        <w:rPr>
          <w:rFonts w:ascii="Microsoft Sans Serif" w:hAnsi="Microsoft Sans Serif" w:cs="Microsoft Sans Serif" w:hint="eastAsia"/>
          <w:color w:val="333333"/>
          <w:sz w:val="24"/>
          <w:szCs w:val="24"/>
          <w:shd w:val="clear" w:color="auto" w:fill="FFFFFF"/>
        </w:rPr>
        <w:t>讲好故事，学做</w:t>
      </w:r>
      <w:r w:rsidR="00931BA9">
        <w:rPr>
          <w:rFonts w:ascii="Microsoft Sans Serif" w:hAnsi="Microsoft Sans Serif" w:cs="Microsoft Sans Serif" w:hint="eastAsia"/>
          <w:color w:val="333333"/>
          <w:sz w:val="24"/>
          <w:szCs w:val="24"/>
          <w:shd w:val="clear" w:color="auto" w:fill="FFFFFF"/>
        </w:rPr>
        <w:t>民间故事的传播者</w:t>
      </w:r>
      <w:r w:rsidR="00D03CCA">
        <w:rPr>
          <w:rFonts w:ascii="Microsoft Sans Serif" w:hAnsi="Microsoft Sans Serif" w:cs="Microsoft Sans Serif" w:hint="eastAsia"/>
          <w:color w:val="333333"/>
          <w:sz w:val="24"/>
          <w:szCs w:val="24"/>
          <w:shd w:val="clear" w:color="auto" w:fill="FFFFFF"/>
        </w:rPr>
        <w:t>。</w:t>
      </w:r>
    </w:p>
    <w:p w:rsidR="00D03CCA" w:rsidRDefault="000B537C" w:rsidP="00330EF6">
      <w:pPr>
        <w:spacing w:line="300" w:lineRule="auto"/>
        <w:rPr>
          <w:rFonts w:ascii="Microsoft Sans Serif" w:hAnsi="Microsoft Sans Serif" w:cs="Microsoft Sans Serif"/>
          <w:color w:val="333333"/>
          <w:sz w:val="24"/>
          <w:szCs w:val="24"/>
          <w:shd w:val="clear" w:color="auto" w:fill="FFFFFF"/>
        </w:rPr>
      </w:pPr>
      <w:r>
        <w:rPr>
          <w:rFonts w:ascii="Microsoft Sans Serif" w:hAnsi="Microsoft Sans Serif" w:cs="Microsoft Sans Serif" w:hint="eastAsia"/>
          <w:color w:val="333333"/>
          <w:sz w:val="24"/>
          <w:szCs w:val="24"/>
          <w:shd w:val="clear" w:color="auto" w:fill="FFFFFF"/>
        </w:rPr>
        <w:t xml:space="preserve">    </w:t>
      </w:r>
      <w:r w:rsidR="00D03CCA">
        <w:rPr>
          <w:rFonts w:ascii="Microsoft Sans Serif" w:hAnsi="Microsoft Sans Serif" w:cs="Microsoft Sans Serif" w:hint="eastAsia"/>
          <w:color w:val="333333"/>
          <w:sz w:val="24"/>
          <w:szCs w:val="24"/>
          <w:shd w:val="clear" w:color="auto" w:fill="FFFFFF"/>
        </w:rPr>
        <w:t>9</w:t>
      </w:r>
      <w:r w:rsidR="00D03CCA">
        <w:rPr>
          <w:rFonts w:ascii="Microsoft Sans Serif" w:hAnsi="Microsoft Sans Serif" w:cs="Microsoft Sans Serif" w:hint="eastAsia"/>
          <w:color w:val="333333"/>
          <w:sz w:val="24"/>
          <w:szCs w:val="24"/>
          <w:shd w:val="clear" w:color="auto" w:fill="FFFFFF"/>
        </w:rPr>
        <w:t>日上午杨修宝老师的《人物描写一组——两茎灯草》与张学伟老师的《桥》把握文本特点</w:t>
      </w:r>
      <w:r>
        <w:rPr>
          <w:rFonts w:ascii="Microsoft Sans Serif" w:hAnsi="Microsoft Sans Serif" w:cs="Microsoft Sans Serif" w:hint="eastAsia"/>
          <w:color w:val="333333"/>
          <w:sz w:val="24"/>
          <w:szCs w:val="24"/>
          <w:shd w:val="clear" w:color="auto" w:fill="FFFFFF"/>
        </w:rPr>
        <w:t>，提高语言实践；下午魏星与陈飞两位名师的《清平乐</w:t>
      </w:r>
      <w:r w:rsidRPr="000B537C">
        <w:rPr>
          <w:rFonts w:asciiTheme="minorEastAsia" w:hAnsiTheme="minorEastAsia" w:hint="eastAsia"/>
          <w:color w:val="333333"/>
          <w:spacing w:val="15"/>
          <w:sz w:val="24"/>
          <w:szCs w:val="24"/>
          <w:shd w:val="clear" w:color="auto" w:fill="FFFFFF"/>
        </w:rPr>
        <w:t>•村居</w:t>
      </w:r>
      <w:r>
        <w:rPr>
          <w:rFonts w:ascii="Microsoft Sans Serif" w:hAnsi="Microsoft Sans Serif" w:cs="Microsoft Sans Serif" w:hint="eastAsia"/>
          <w:color w:val="333333"/>
          <w:sz w:val="24"/>
          <w:szCs w:val="24"/>
          <w:shd w:val="clear" w:color="auto" w:fill="FFFFFF"/>
        </w:rPr>
        <w:t>》通过同课异构为老师们提供更多的教学思路。</w:t>
      </w:r>
    </w:p>
    <w:p w:rsidR="003A0310" w:rsidRDefault="009D0DB7" w:rsidP="00330EF6">
      <w:pPr>
        <w:spacing w:line="300" w:lineRule="auto"/>
        <w:rPr>
          <w:rFonts w:ascii="Microsoft Sans Serif" w:hAnsi="Microsoft Sans Serif" w:cs="Microsoft Sans Serif"/>
          <w:color w:val="333333"/>
          <w:sz w:val="24"/>
          <w:szCs w:val="24"/>
          <w:shd w:val="clear" w:color="auto" w:fill="FFFFFF"/>
        </w:rPr>
      </w:pPr>
      <w:r>
        <w:rPr>
          <w:rFonts w:ascii="Microsoft Sans Serif" w:hAnsi="Microsoft Sans Serif" w:cs="Microsoft Sans Serif"/>
          <w:noProof/>
          <w:color w:val="333333"/>
          <w:sz w:val="24"/>
          <w:szCs w:val="24"/>
          <w:shd w:val="clear" w:color="auto" w:fill="FFFFFF"/>
        </w:rPr>
        <w:drawing>
          <wp:inline distT="0" distB="0" distL="0" distR="0">
            <wp:extent cx="4857750" cy="6772543"/>
            <wp:effectExtent l="19050" t="0" r="0" b="0"/>
            <wp:docPr id="2" name="图片 2" descr="C:\Users\ADMINI~1\AppData\Local\Temp\WeChat Files\9d907032847ad1cdc3add3cf9ab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9d907032847ad1cdc3add3cf9abff01.jpg"/>
                    <pic:cNvPicPr>
                      <a:picLocks noChangeAspect="1" noChangeArrowheads="1"/>
                    </pic:cNvPicPr>
                  </pic:nvPicPr>
                  <pic:blipFill>
                    <a:blip r:embed="rId8" cstate="print"/>
                    <a:srcRect t="5656" b="1444"/>
                    <a:stretch>
                      <a:fillRect/>
                    </a:stretch>
                  </pic:blipFill>
                  <pic:spPr bwMode="auto">
                    <a:xfrm>
                      <a:off x="0" y="0"/>
                      <a:ext cx="4858696" cy="6773862"/>
                    </a:xfrm>
                    <a:prstGeom prst="rect">
                      <a:avLst/>
                    </a:prstGeom>
                    <a:noFill/>
                    <a:ln w="9525">
                      <a:noFill/>
                      <a:miter lim="800000"/>
                      <a:headEnd/>
                      <a:tailEnd/>
                    </a:ln>
                  </pic:spPr>
                </pic:pic>
              </a:graphicData>
            </a:graphic>
          </wp:inline>
        </w:drawing>
      </w:r>
    </w:p>
    <w:p w:rsidR="00442C86" w:rsidRPr="00442C86" w:rsidRDefault="00442C86" w:rsidP="00442C86">
      <w:pPr>
        <w:pStyle w:val="a5"/>
        <w:numPr>
          <w:ilvl w:val="0"/>
          <w:numId w:val="1"/>
        </w:numPr>
        <w:spacing w:line="300" w:lineRule="auto"/>
        <w:ind w:firstLineChars="0"/>
        <w:rPr>
          <w:rFonts w:asciiTheme="minorEastAsia" w:hAnsiTheme="minorEastAsia"/>
          <w:sz w:val="24"/>
          <w:szCs w:val="24"/>
        </w:rPr>
      </w:pPr>
      <w:r>
        <w:rPr>
          <w:rFonts w:asciiTheme="minorEastAsia" w:hAnsiTheme="minorEastAsia" w:hint="eastAsia"/>
          <w:sz w:val="24"/>
          <w:szCs w:val="24"/>
        </w:rPr>
        <w:t>学者之风</w:t>
      </w:r>
    </w:p>
    <w:p w:rsidR="00442C86" w:rsidRDefault="00F01EB6" w:rsidP="00330EF6">
      <w:pPr>
        <w:spacing w:line="300" w:lineRule="auto"/>
        <w:rPr>
          <w:rFonts w:asciiTheme="minorEastAsia" w:hAnsiTheme="minorEastAsia"/>
          <w:sz w:val="24"/>
          <w:szCs w:val="24"/>
        </w:rPr>
      </w:pPr>
      <w:r>
        <w:rPr>
          <w:rFonts w:asciiTheme="minorEastAsia" w:hAnsiTheme="minorEastAsia" w:hint="eastAsia"/>
          <w:sz w:val="24"/>
          <w:szCs w:val="24"/>
        </w:rPr>
        <w:t xml:space="preserve">    </w:t>
      </w:r>
      <w:r w:rsidR="00442C86">
        <w:rPr>
          <w:rFonts w:asciiTheme="minorEastAsia" w:hAnsiTheme="minorEastAsia" w:hint="eastAsia"/>
          <w:sz w:val="24"/>
          <w:szCs w:val="24"/>
        </w:rPr>
        <w:t>吴忠豪老师的《部编小学语文教材与教学研究》</w:t>
      </w:r>
      <w:r>
        <w:rPr>
          <w:rFonts w:asciiTheme="minorEastAsia" w:hAnsiTheme="minorEastAsia" w:hint="eastAsia"/>
          <w:sz w:val="24"/>
          <w:szCs w:val="24"/>
        </w:rPr>
        <w:t>对正确把握各年级语文要素，</w:t>
      </w:r>
      <w:r>
        <w:rPr>
          <w:rFonts w:asciiTheme="minorEastAsia" w:hAnsiTheme="minorEastAsia" w:hint="eastAsia"/>
          <w:sz w:val="24"/>
          <w:szCs w:val="24"/>
        </w:rPr>
        <w:lastRenderedPageBreak/>
        <w:t>认识儿童学习规律提出了宝贵的建议；薛峰老师的《对部编小学语文教材中一些概念、模块的认识》结</w:t>
      </w:r>
      <w:r w:rsidR="00486A81">
        <w:rPr>
          <w:rFonts w:asciiTheme="minorEastAsia" w:hAnsiTheme="minorEastAsia" w:hint="eastAsia"/>
          <w:sz w:val="24"/>
          <w:szCs w:val="24"/>
        </w:rPr>
        <w:t>合具体实例，解读新教材；更有孟晓东、薛法根和孙世梅老师针</w:t>
      </w:r>
      <w:r>
        <w:rPr>
          <w:rFonts w:asciiTheme="minorEastAsia" w:hAnsiTheme="minorEastAsia" w:hint="eastAsia"/>
          <w:sz w:val="24"/>
          <w:szCs w:val="24"/>
        </w:rPr>
        <w:t>对</w:t>
      </w:r>
      <w:r w:rsidR="00486A81">
        <w:rPr>
          <w:rFonts w:asciiTheme="minorEastAsia" w:hAnsiTheme="minorEastAsia" w:hint="eastAsia"/>
          <w:sz w:val="24"/>
          <w:szCs w:val="24"/>
        </w:rPr>
        <w:t>“新教材、新内容”</w:t>
      </w:r>
      <w:r>
        <w:rPr>
          <w:rFonts w:asciiTheme="minorEastAsia" w:hAnsiTheme="minorEastAsia" w:hint="eastAsia"/>
          <w:sz w:val="24"/>
          <w:szCs w:val="24"/>
        </w:rPr>
        <w:t>中</w:t>
      </w:r>
      <w:r w:rsidR="00486A81">
        <w:rPr>
          <w:rFonts w:asciiTheme="minorEastAsia" w:hAnsiTheme="minorEastAsia" w:hint="eastAsia"/>
          <w:sz w:val="24"/>
          <w:szCs w:val="24"/>
        </w:rPr>
        <w:t>遇到的问题的解读；王小毅、魏星与陈飞老师</w:t>
      </w:r>
      <w:r>
        <w:rPr>
          <w:rFonts w:asciiTheme="minorEastAsia" w:hAnsiTheme="minorEastAsia" w:hint="eastAsia"/>
          <w:sz w:val="24"/>
          <w:szCs w:val="24"/>
        </w:rPr>
        <w:t>对</w:t>
      </w:r>
      <w:r w:rsidR="00486A81">
        <w:rPr>
          <w:rFonts w:asciiTheme="minorEastAsia" w:hAnsiTheme="minorEastAsia" w:hint="eastAsia"/>
          <w:sz w:val="24"/>
          <w:szCs w:val="24"/>
        </w:rPr>
        <w:t>“新教研、新方法”</w:t>
      </w:r>
      <w:r>
        <w:rPr>
          <w:rFonts w:asciiTheme="minorEastAsia" w:hAnsiTheme="minorEastAsia" w:hint="eastAsia"/>
          <w:sz w:val="24"/>
          <w:szCs w:val="24"/>
        </w:rPr>
        <w:t>的交流分享</w:t>
      </w:r>
      <w:r w:rsidR="00486A81">
        <w:rPr>
          <w:rFonts w:asciiTheme="minorEastAsia" w:hAnsiTheme="minorEastAsia" w:hint="eastAsia"/>
          <w:sz w:val="24"/>
          <w:szCs w:val="24"/>
        </w:rPr>
        <w:t>。</w:t>
      </w:r>
    </w:p>
    <w:p w:rsidR="009D0DB7" w:rsidRDefault="009D0DB7" w:rsidP="00330EF6">
      <w:pPr>
        <w:spacing w:line="300" w:lineRule="auto"/>
        <w:rPr>
          <w:rFonts w:asciiTheme="minorEastAsia" w:hAnsiTheme="minorEastAsia"/>
          <w:sz w:val="24"/>
          <w:szCs w:val="24"/>
        </w:rPr>
      </w:pPr>
      <w:r>
        <w:rPr>
          <w:rFonts w:asciiTheme="minorEastAsia" w:hAnsiTheme="minorEastAsia"/>
          <w:noProof/>
          <w:sz w:val="24"/>
          <w:szCs w:val="24"/>
        </w:rPr>
        <w:drawing>
          <wp:inline distT="0" distB="0" distL="0" distR="0">
            <wp:extent cx="4953000" cy="4953000"/>
            <wp:effectExtent l="19050" t="0" r="0" b="0"/>
            <wp:docPr id="3" name="图片 3" descr="C:\Users\ADMINI~1\AppData\Local\Temp\WeChat Files\91092d517b66c4acd6b4130aefc5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91092d517b66c4acd6b4130aefc5a25.jpg"/>
                    <pic:cNvPicPr>
                      <a:picLocks noChangeAspect="1" noChangeArrowheads="1"/>
                    </pic:cNvPicPr>
                  </pic:nvPicPr>
                  <pic:blipFill>
                    <a:blip r:embed="rId9" cstate="print"/>
                    <a:srcRect/>
                    <a:stretch>
                      <a:fillRect/>
                    </a:stretch>
                  </pic:blipFill>
                  <pic:spPr bwMode="auto">
                    <a:xfrm>
                      <a:off x="0" y="0"/>
                      <a:ext cx="4953000" cy="4953000"/>
                    </a:xfrm>
                    <a:prstGeom prst="rect">
                      <a:avLst/>
                    </a:prstGeom>
                    <a:noFill/>
                    <a:ln w="9525">
                      <a:noFill/>
                      <a:miter lim="800000"/>
                      <a:headEnd/>
                      <a:tailEnd/>
                    </a:ln>
                  </pic:spPr>
                </pic:pic>
              </a:graphicData>
            </a:graphic>
          </wp:inline>
        </w:drawing>
      </w:r>
    </w:p>
    <w:p w:rsidR="00414266" w:rsidRPr="00414266" w:rsidRDefault="00414266" w:rsidP="00414266">
      <w:pPr>
        <w:pStyle w:val="a5"/>
        <w:numPr>
          <w:ilvl w:val="0"/>
          <w:numId w:val="1"/>
        </w:numPr>
        <w:spacing w:line="300" w:lineRule="auto"/>
        <w:ind w:firstLineChars="0"/>
        <w:rPr>
          <w:rFonts w:asciiTheme="minorEastAsia" w:hAnsiTheme="minorEastAsia"/>
          <w:sz w:val="24"/>
          <w:szCs w:val="24"/>
        </w:rPr>
      </w:pPr>
      <w:r>
        <w:rPr>
          <w:rFonts w:asciiTheme="minorEastAsia" w:hAnsiTheme="minorEastAsia" w:hint="eastAsia"/>
          <w:sz w:val="24"/>
          <w:szCs w:val="24"/>
        </w:rPr>
        <w:t>感悟成长</w:t>
      </w:r>
    </w:p>
    <w:p w:rsidR="00486A81" w:rsidRDefault="00486A81" w:rsidP="00330EF6">
      <w:pPr>
        <w:spacing w:line="300" w:lineRule="auto"/>
        <w:rPr>
          <w:rFonts w:asciiTheme="minorEastAsia" w:hAnsiTheme="minorEastAsia"/>
          <w:sz w:val="24"/>
          <w:szCs w:val="24"/>
        </w:rPr>
      </w:pPr>
      <w:r>
        <w:rPr>
          <w:rFonts w:asciiTheme="minorEastAsia" w:hAnsiTheme="minorEastAsia" w:hint="eastAsia"/>
          <w:sz w:val="24"/>
          <w:szCs w:val="24"/>
        </w:rPr>
        <w:t xml:space="preserve">    两天的活动中，大家收获满满，回味无穷，活动结束后，听课的老师们纷纷分享了自己的收获感悟：</w:t>
      </w:r>
    </w:p>
    <w:p w:rsidR="00A8045F" w:rsidRPr="00A8045F" w:rsidRDefault="00A8045F" w:rsidP="00330EF6">
      <w:pPr>
        <w:spacing w:line="300" w:lineRule="auto"/>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4800600" cy="7200900"/>
            <wp:effectExtent l="19050" t="0" r="0" b="0"/>
            <wp:docPr id="5" name="图片 2" descr="C:\Users\ADMINI~1\AppData\Local\Temp\WeChat Files\7a9a6f98c3217d55bb5bfde473a5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7a9a6f98c3217d55bb5bfde473a5afd.jpg"/>
                    <pic:cNvPicPr>
                      <a:picLocks noChangeAspect="1" noChangeArrowheads="1"/>
                    </pic:cNvPicPr>
                  </pic:nvPicPr>
                  <pic:blipFill>
                    <a:blip r:embed="rId10" cstate="print"/>
                    <a:srcRect/>
                    <a:stretch>
                      <a:fillRect/>
                    </a:stretch>
                  </pic:blipFill>
                  <pic:spPr bwMode="auto">
                    <a:xfrm>
                      <a:off x="0" y="0"/>
                      <a:ext cx="4800600" cy="7200900"/>
                    </a:xfrm>
                    <a:prstGeom prst="rect">
                      <a:avLst/>
                    </a:prstGeom>
                    <a:noFill/>
                    <a:ln w="9525">
                      <a:noFill/>
                      <a:miter lim="800000"/>
                      <a:headEnd/>
                      <a:tailEnd/>
                    </a:ln>
                  </pic:spPr>
                </pic:pic>
              </a:graphicData>
            </a:graphic>
          </wp:inline>
        </w:drawing>
      </w:r>
    </w:p>
    <w:p w:rsidR="00414266" w:rsidRDefault="00414266" w:rsidP="00414266">
      <w:pPr>
        <w:spacing w:line="300" w:lineRule="auto"/>
        <w:jc w:val="left"/>
        <w:rPr>
          <w:rFonts w:asciiTheme="minorEastAsia" w:hAnsiTheme="minorEastAsia"/>
          <w:sz w:val="24"/>
          <w:szCs w:val="24"/>
        </w:rPr>
      </w:pPr>
      <w:r>
        <w:rPr>
          <w:rFonts w:asciiTheme="minorEastAsia" w:hAnsiTheme="minorEastAsia" w:hint="eastAsia"/>
          <w:sz w:val="24"/>
          <w:szCs w:val="24"/>
        </w:rPr>
        <w:t xml:space="preserve">    </w:t>
      </w:r>
      <w:r w:rsidRPr="00414266">
        <w:rPr>
          <w:rFonts w:asciiTheme="minorEastAsia" w:hAnsiTheme="minorEastAsia" w:hint="eastAsia"/>
          <w:sz w:val="24"/>
          <w:szCs w:val="24"/>
        </w:rPr>
        <w:t>朱老师的课精彩之一便在于他课堂上的每一个教学行为都精准地指向自己的目标。一开始出示课文词语——“巫婆、官绅、媳妇、硬逼”，要求孩子们在熟读的基础之上，联系自己预习的内容，把这四个词语完整表达；接着让学生用简洁的话串联自己板书上的小标题；在课堂最后以角色扮演的方式再次让学生进行复述，这些吸引学生的活动都非常精准地达成目标，学生也扎扎实实地从这堂课上学到了技能。不显山不露水便能让学生在老师设置的教学活动中快乐地学到</w:t>
      </w:r>
      <w:r w:rsidRPr="00414266">
        <w:rPr>
          <w:rFonts w:asciiTheme="minorEastAsia" w:hAnsiTheme="minorEastAsia" w:hint="eastAsia"/>
          <w:sz w:val="24"/>
          <w:szCs w:val="24"/>
        </w:rPr>
        <w:lastRenderedPageBreak/>
        <w:t>这节课的知识点。</w:t>
      </w:r>
    </w:p>
    <w:p w:rsidR="00414266" w:rsidRDefault="00414266" w:rsidP="00414266">
      <w:pPr>
        <w:spacing w:line="300" w:lineRule="auto"/>
        <w:jc w:val="right"/>
        <w:rPr>
          <w:rFonts w:asciiTheme="minorEastAsia" w:hAnsiTheme="minorEastAsia"/>
          <w:sz w:val="24"/>
          <w:szCs w:val="24"/>
        </w:rPr>
      </w:pPr>
      <w:r w:rsidRPr="00414266">
        <w:rPr>
          <w:rFonts w:asciiTheme="minorEastAsia" w:hAnsiTheme="minorEastAsia" w:hint="eastAsia"/>
          <w:sz w:val="24"/>
          <w:szCs w:val="24"/>
        </w:rPr>
        <w:t>——吴师</w:t>
      </w:r>
    </w:p>
    <w:p w:rsidR="00486A81" w:rsidRPr="00486A81" w:rsidRDefault="00486A81" w:rsidP="00486A81">
      <w:pPr>
        <w:spacing w:line="300" w:lineRule="auto"/>
        <w:rPr>
          <w:rFonts w:asciiTheme="minorEastAsia" w:hAnsiTheme="minorEastAsia"/>
          <w:sz w:val="24"/>
          <w:szCs w:val="24"/>
        </w:rPr>
      </w:pPr>
      <w:r>
        <w:rPr>
          <w:rFonts w:asciiTheme="minorEastAsia" w:hAnsiTheme="minorEastAsia" w:hint="eastAsia"/>
          <w:sz w:val="24"/>
          <w:szCs w:val="24"/>
        </w:rPr>
        <w:t xml:space="preserve">    </w:t>
      </w:r>
      <w:r w:rsidRPr="00486A81">
        <w:rPr>
          <w:rFonts w:asciiTheme="minorEastAsia" w:hAnsiTheme="minorEastAsia" w:hint="eastAsia"/>
          <w:sz w:val="24"/>
          <w:szCs w:val="24"/>
        </w:rPr>
        <w:t>陈飞老师的古诗词教学，打破了以往“教师讲解、学生识记、最后背诵”的固有模式，让学生真正走进文本，体会古诗的意境，感悟诗人的情感，课堂彰显生气和价值。课堂上，陈老师精巧的教学设计、幽默的教学语言、高超的引导能力、极具启发的课堂提问、以学生为课堂主体的教学风格，让我体会到古诗词教学只有让学生直面文本、直面语言，通过诵读品味，才能在诗词的国度中感其声韵，观其色彩，从而悟其真谛。</w:t>
      </w:r>
    </w:p>
    <w:p w:rsidR="00486A81" w:rsidRDefault="00486A81" w:rsidP="00414266">
      <w:pPr>
        <w:spacing w:line="300" w:lineRule="auto"/>
        <w:jc w:val="right"/>
        <w:rPr>
          <w:rFonts w:asciiTheme="minorEastAsia" w:hAnsiTheme="minorEastAsia"/>
          <w:sz w:val="24"/>
          <w:szCs w:val="24"/>
        </w:rPr>
      </w:pPr>
      <w:r w:rsidRPr="00486A81">
        <w:rPr>
          <w:rFonts w:asciiTheme="minorEastAsia" w:hAnsiTheme="minorEastAsia" w:hint="eastAsia"/>
          <w:sz w:val="24"/>
          <w:szCs w:val="24"/>
        </w:rPr>
        <w:t>——徐天域</w:t>
      </w:r>
    </w:p>
    <w:p w:rsidR="00DC2EEF" w:rsidRDefault="00414266" w:rsidP="00414266">
      <w:pPr>
        <w:spacing w:line="300" w:lineRule="auto"/>
        <w:jc w:val="left"/>
        <w:rPr>
          <w:rFonts w:asciiTheme="minorEastAsia" w:hAnsiTheme="minorEastAsia"/>
          <w:sz w:val="24"/>
          <w:szCs w:val="24"/>
        </w:rPr>
      </w:pPr>
      <w:r>
        <w:rPr>
          <w:rFonts w:asciiTheme="minorEastAsia" w:hAnsiTheme="minorEastAsia" w:hint="eastAsia"/>
          <w:sz w:val="24"/>
          <w:szCs w:val="24"/>
        </w:rPr>
        <w:t xml:space="preserve">    </w:t>
      </w:r>
      <w:r w:rsidRPr="00414266">
        <w:rPr>
          <w:rFonts w:asciiTheme="minorEastAsia" w:hAnsiTheme="minorEastAsia" w:hint="eastAsia"/>
          <w:sz w:val="24"/>
          <w:szCs w:val="24"/>
        </w:rPr>
        <w:t>杨老师的这堂课是一节指向表达的阅读课，弱化朗读，强化两个问题：严监生是一个怎么样的人？作者是用了什么写作手法来描写这个人物？学习描写人物的方法。老师有很强的“课程意识”，关注文体，对教材进行开发、重构，实时体现了开放性。</w:t>
      </w:r>
      <w:r w:rsidR="00DC2EEF" w:rsidRPr="00DC2EEF">
        <w:rPr>
          <w:rFonts w:asciiTheme="minorEastAsia" w:hAnsiTheme="minorEastAsia" w:hint="eastAsia"/>
          <w:sz w:val="24"/>
          <w:szCs w:val="24"/>
        </w:rPr>
        <w:t>我们看到学生的语言能力在进步，从语言认知到语言实践，最</w:t>
      </w:r>
      <w:r w:rsidR="00DC2EEF">
        <w:rPr>
          <w:rFonts w:asciiTheme="minorEastAsia" w:hAnsiTheme="minorEastAsia" w:hint="eastAsia"/>
          <w:sz w:val="24"/>
          <w:szCs w:val="24"/>
        </w:rPr>
        <w:t>后是获得语言经验。之后，老师提供给学生“三番四抖”这个方法。</w:t>
      </w:r>
      <w:r w:rsidR="00DC2EEF" w:rsidRPr="00DC2EEF">
        <w:rPr>
          <w:rFonts w:asciiTheme="minorEastAsia" w:hAnsiTheme="minorEastAsia" w:hint="eastAsia"/>
          <w:sz w:val="24"/>
          <w:szCs w:val="24"/>
        </w:rPr>
        <w:t>引导的过程是变化发展的，是层层递进的。</w:t>
      </w:r>
      <w:r w:rsidRPr="00414266">
        <w:rPr>
          <w:rFonts w:asciiTheme="minorEastAsia" w:hAnsiTheme="minorEastAsia" w:hint="eastAsia"/>
          <w:sz w:val="24"/>
          <w:szCs w:val="24"/>
        </w:rPr>
        <w:t xml:space="preserve">每个环节用“动作”串起来，渗透写作方法的同时通过练习内化，效果很好，有很多可圈可点的地方。整节课充满了思考的张力，引导学生思辨。    </w:t>
      </w:r>
    </w:p>
    <w:p w:rsidR="00D4353C" w:rsidRPr="00D4353C" w:rsidRDefault="00DC2EEF" w:rsidP="00DC2EEF">
      <w:pPr>
        <w:spacing w:line="300" w:lineRule="auto"/>
        <w:jc w:val="right"/>
        <w:rPr>
          <w:rFonts w:asciiTheme="minorEastAsia" w:hAnsiTheme="minorEastAsia"/>
          <w:sz w:val="24"/>
          <w:szCs w:val="24"/>
        </w:rPr>
      </w:pPr>
      <w:r>
        <w:rPr>
          <w:rFonts w:asciiTheme="minorEastAsia" w:hAnsiTheme="minorEastAsia" w:hint="eastAsia"/>
          <w:sz w:val="24"/>
          <w:szCs w:val="24"/>
        </w:rPr>
        <w:t>——</w:t>
      </w:r>
      <w:r w:rsidR="00414266" w:rsidRPr="00414266">
        <w:rPr>
          <w:rFonts w:asciiTheme="minorEastAsia" w:hAnsiTheme="minorEastAsia" w:hint="eastAsia"/>
          <w:sz w:val="24"/>
          <w:szCs w:val="24"/>
        </w:rPr>
        <w:t>王雁</w:t>
      </w:r>
    </w:p>
    <w:p w:rsidR="00D4353C" w:rsidRDefault="00D4353C" w:rsidP="00D4353C">
      <w:pPr>
        <w:spacing w:line="300" w:lineRule="auto"/>
        <w:jc w:val="left"/>
        <w:rPr>
          <w:rFonts w:asciiTheme="minorEastAsia" w:hAnsiTheme="minorEastAsia"/>
          <w:sz w:val="24"/>
          <w:szCs w:val="24"/>
        </w:rPr>
      </w:pPr>
      <w:r>
        <w:rPr>
          <w:rFonts w:asciiTheme="minorEastAsia" w:hAnsiTheme="minorEastAsia" w:hint="eastAsia"/>
          <w:sz w:val="24"/>
          <w:szCs w:val="24"/>
        </w:rPr>
        <w:t xml:space="preserve">    </w:t>
      </w:r>
      <w:r w:rsidRPr="00D4353C">
        <w:rPr>
          <w:rFonts w:asciiTheme="minorEastAsia" w:hAnsiTheme="minorEastAsia" w:hint="eastAsia"/>
          <w:sz w:val="24"/>
          <w:szCs w:val="24"/>
        </w:rPr>
        <w:t>薛老师给我留下最深的印象是他对于孩子们的引导，他把主动权完全交给学生，让学生来谈自己对古诗的看法。随后根据薛老师的引导，渐渐把诗眼“空”和“留”揭示出来，并联系了王维的《鹿寨》和《鸟鸣涧》，让学生体会这两个字对于王维的意义。最后，薛老师以“经典咏流传”的思想给到学生，出示了《山居秋暝》的咏唱视频，并让学生跟着咏唱，把原本生涩的背诵巧妙地化作了有趣生动的咏唱。真是有声有色，趣味横生！</w:t>
      </w:r>
    </w:p>
    <w:p w:rsidR="00D4353C" w:rsidRDefault="00D4353C" w:rsidP="00D4353C">
      <w:pPr>
        <w:spacing w:line="300" w:lineRule="auto"/>
        <w:jc w:val="right"/>
        <w:rPr>
          <w:rFonts w:asciiTheme="minorEastAsia" w:hAnsiTheme="minorEastAsia"/>
          <w:sz w:val="24"/>
          <w:szCs w:val="24"/>
        </w:rPr>
      </w:pPr>
      <w:r w:rsidRPr="00D4353C">
        <w:rPr>
          <w:rFonts w:asciiTheme="minorEastAsia" w:hAnsiTheme="minorEastAsia" w:hint="eastAsia"/>
          <w:sz w:val="24"/>
          <w:szCs w:val="24"/>
        </w:rPr>
        <w:t>——陈圆媛</w:t>
      </w:r>
    </w:p>
    <w:p w:rsidR="00DC2EEF" w:rsidRDefault="00DC2EEF" w:rsidP="00DC2EEF">
      <w:pPr>
        <w:spacing w:line="300" w:lineRule="auto"/>
        <w:jc w:val="left"/>
        <w:rPr>
          <w:rFonts w:asciiTheme="minorEastAsia" w:hAnsiTheme="minorEastAsia"/>
          <w:sz w:val="24"/>
          <w:szCs w:val="24"/>
        </w:rPr>
      </w:pPr>
    </w:p>
    <w:p w:rsidR="00DC2EEF" w:rsidRPr="00486A81" w:rsidRDefault="00DC2EEF" w:rsidP="00DC2EEF">
      <w:pPr>
        <w:spacing w:line="300" w:lineRule="auto"/>
        <w:jc w:val="left"/>
        <w:rPr>
          <w:rFonts w:asciiTheme="minorEastAsia" w:hAnsiTheme="minorEastAsia"/>
          <w:sz w:val="24"/>
          <w:szCs w:val="24"/>
        </w:rPr>
      </w:pPr>
    </w:p>
    <w:sectPr w:rsidR="00DC2EEF" w:rsidRPr="00486A81" w:rsidSect="000555C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063D" w:rsidRDefault="00E1063D" w:rsidP="004E63C2">
      <w:r>
        <w:separator/>
      </w:r>
    </w:p>
  </w:endnote>
  <w:endnote w:type="continuationSeparator" w:id="1">
    <w:p w:rsidR="00E1063D" w:rsidRDefault="00E1063D" w:rsidP="004E63C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063D" w:rsidRDefault="00E1063D" w:rsidP="004E63C2">
      <w:r>
        <w:separator/>
      </w:r>
    </w:p>
  </w:footnote>
  <w:footnote w:type="continuationSeparator" w:id="1">
    <w:p w:rsidR="00E1063D" w:rsidRDefault="00E1063D" w:rsidP="004E63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D4715"/>
    <w:multiLevelType w:val="hybridMultilevel"/>
    <w:tmpl w:val="2EFC033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97E39"/>
    <w:rsid w:val="00017B1C"/>
    <w:rsid w:val="000555CA"/>
    <w:rsid w:val="000B537C"/>
    <w:rsid w:val="000C4914"/>
    <w:rsid w:val="000E32E4"/>
    <w:rsid w:val="00291A37"/>
    <w:rsid w:val="002B26F6"/>
    <w:rsid w:val="003301FF"/>
    <w:rsid w:val="00330EF6"/>
    <w:rsid w:val="00331023"/>
    <w:rsid w:val="003A0310"/>
    <w:rsid w:val="00410D9E"/>
    <w:rsid w:val="00414266"/>
    <w:rsid w:val="00442C86"/>
    <w:rsid w:val="00486A81"/>
    <w:rsid w:val="004E63C2"/>
    <w:rsid w:val="005731A6"/>
    <w:rsid w:val="006C7377"/>
    <w:rsid w:val="007978AD"/>
    <w:rsid w:val="007D5684"/>
    <w:rsid w:val="00841803"/>
    <w:rsid w:val="00897E39"/>
    <w:rsid w:val="00931BA9"/>
    <w:rsid w:val="009D0DB7"/>
    <w:rsid w:val="00A8045F"/>
    <w:rsid w:val="00B02FA1"/>
    <w:rsid w:val="00D03CCA"/>
    <w:rsid w:val="00D4353C"/>
    <w:rsid w:val="00D47A69"/>
    <w:rsid w:val="00D86C40"/>
    <w:rsid w:val="00DC2EEF"/>
    <w:rsid w:val="00E1063D"/>
    <w:rsid w:val="00EA521D"/>
    <w:rsid w:val="00F01EB6"/>
    <w:rsid w:val="00F02E19"/>
    <w:rsid w:val="00F94E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5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E63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E63C2"/>
    <w:rPr>
      <w:sz w:val="18"/>
      <w:szCs w:val="18"/>
    </w:rPr>
  </w:style>
  <w:style w:type="paragraph" w:styleId="a4">
    <w:name w:val="footer"/>
    <w:basedOn w:val="a"/>
    <w:link w:val="Char0"/>
    <w:uiPriority w:val="99"/>
    <w:semiHidden/>
    <w:unhideWhenUsed/>
    <w:rsid w:val="004E63C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E63C2"/>
    <w:rPr>
      <w:sz w:val="18"/>
      <w:szCs w:val="18"/>
    </w:rPr>
  </w:style>
  <w:style w:type="paragraph" w:styleId="a5">
    <w:name w:val="List Paragraph"/>
    <w:basedOn w:val="a"/>
    <w:uiPriority w:val="34"/>
    <w:qFormat/>
    <w:rsid w:val="00442C86"/>
    <w:pPr>
      <w:ind w:firstLineChars="200" w:firstLine="420"/>
    </w:pPr>
  </w:style>
  <w:style w:type="paragraph" w:styleId="a6">
    <w:name w:val="Balloon Text"/>
    <w:basedOn w:val="a"/>
    <w:link w:val="Char1"/>
    <w:uiPriority w:val="99"/>
    <w:semiHidden/>
    <w:unhideWhenUsed/>
    <w:rsid w:val="003A0310"/>
    <w:rPr>
      <w:sz w:val="18"/>
      <w:szCs w:val="18"/>
    </w:rPr>
  </w:style>
  <w:style w:type="character" w:customStyle="1" w:styleId="Char1">
    <w:name w:val="批注框文本 Char"/>
    <w:basedOn w:val="a0"/>
    <w:link w:val="a6"/>
    <w:uiPriority w:val="99"/>
    <w:semiHidden/>
    <w:rsid w:val="003A0310"/>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5</Pages>
  <Words>275</Words>
  <Characters>1572</Characters>
  <Application>Microsoft Office Word</Application>
  <DocSecurity>0</DocSecurity>
  <Lines>13</Lines>
  <Paragraphs>3</Paragraphs>
  <ScaleCrop>false</ScaleCrop>
  <Company/>
  <LinksUpToDate>false</LinksUpToDate>
  <CharactersWithSpaces>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17</cp:revision>
  <dcterms:created xsi:type="dcterms:W3CDTF">2019-11-09T13:42:00Z</dcterms:created>
  <dcterms:modified xsi:type="dcterms:W3CDTF">2019-11-12T01:23:00Z</dcterms:modified>
</cp:coreProperties>
</file>